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A3FEA" w:rsidRDefault="00A65CC8" w:rsidP="00A3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</w:rPr>
        <w:object w:dxaOrig="9165" w:dyaOrig="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11pt" o:ole="">
            <v:imagedata r:id="rId5" o:title=""/>
          </v:shape>
          <o:OLEObject Type="Embed" ProgID="AcroExch.Document.DC" ShapeID="_x0000_i1025" DrawAspect="Content" ObjectID="_1762555608" r:id="rId6"/>
        </w:object>
      </w:r>
      <w:bookmarkEnd w:id="0"/>
    </w:p>
    <w:p w:rsidR="007A3FEA" w:rsidRDefault="007A3FEA" w:rsidP="007A3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1.1. ПОЯСНИТЕЛЬНАЯ ЗАПИСКА</w:t>
      </w:r>
      <w:r w:rsidRPr="007A3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A3FEA" w:rsidRPr="007A3FEA" w:rsidRDefault="007A3FEA" w:rsidP="007A3FE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A3FEA" w:rsidRPr="007A3FEA" w:rsidRDefault="007A3FEA" w:rsidP="007A3F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Основная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5-9 классов общеобразовательной школы.</w:t>
      </w:r>
    </w:p>
    <w:p w:rsidR="007A3FEA" w:rsidRPr="007A3FEA" w:rsidRDefault="007A3FEA" w:rsidP="007A3FEA">
      <w:pPr>
        <w:spacing w:after="0" w:line="240" w:lineRule="auto"/>
        <w:ind w:right="-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разработана на основе</w:t>
      </w:r>
    </w:p>
    <w:p w:rsidR="007A3FEA" w:rsidRPr="007A3FEA" w:rsidRDefault="007A3FEA" w:rsidP="007A3FEA">
      <w:pPr>
        <w:numPr>
          <w:ilvl w:val="0"/>
          <w:numId w:val="1"/>
        </w:numPr>
        <w:spacing w:before="30" w:after="3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от 29 декабря 2012 г. № 273-ФЗ «Об образовании в Российской Федерации»;</w:t>
      </w:r>
    </w:p>
    <w:p w:rsidR="007A3FEA" w:rsidRPr="007A3FEA" w:rsidRDefault="007A3FEA" w:rsidP="007A3FE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Цели и задачи изучения предмета «Родная (русская) литература»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Общая характеристика учебного курса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31A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Цели и задачи</w:t>
      </w:r>
      <w:r w:rsidRPr="006C31A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A3FEA" w:rsidRPr="007A3FEA" w:rsidRDefault="007A3FEA" w:rsidP="007A3FEA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создание представлений о русской литературе как едином национальном достоянии;</w:t>
      </w:r>
    </w:p>
    <w:p w:rsidR="007A3FEA" w:rsidRPr="007A3FEA" w:rsidRDefault="007A3FEA" w:rsidP="007A3FEA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приобщение к литературному наследию своего народа;</w:t>
      </w:r>
    </w:p>
    <w:p w:rsidR="007A3FEA" w:rsidRPr="007A3FEA" w:rsidRDefault="007A3FEA" w:rsidP="007A3FEA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7A3FEA" w:rsidRPr="007A3FEA" w:rsidRDefault="007A3FEA" w:rsidP="007A3FEA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7A3FEA" w:rsidRPr="007A3FEA" w:rsidRDefault="007A3FEA" w:rsidP="007A3FEA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7A3FEA" w:rsidRPr="007A3FEA" w:rsidRDefault="007A3FEA" w:rsidP="007A3FEA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Югры;</w:t>
      </w:r>
    </w:p>
    <w:p w:rsidR="007A3FEA" w:rsidRPr="007A3FEA" w:rsidRDefault="007A3FEA" w:rsidP="007A3FEA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приобщение к литературному наследию своего народа;</w:t>
      </w:r>
    </w:p>
    <w:p w:rsidR="007A3FEA" w:rsidRPr="007A3FEA" w:rsidRDefault="007A3FEA" w:rsidP="007A3FEA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7A3FEA" w:rsidRPr="007A3FEA" w:rsidRDefault="007A3FEA" w:rsidP="007A3FEA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ПЛАНИРУЕМЫЕ РЕЗУЛЬТАТЫ ОСВОЕНИЯ ПРЕДМЕТА «РОДНАЯ (РУССКАЯ)  ЛИТЕРАТУРА»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результаты: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1) воспитание российской гражданской идентичности: патриотизма, любви и уважения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2) формирование ответственного отношения к учению, </w:t>
      </w:r>
      <w:proofErr w:type="gramStart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готовности и способности</w:t>
      </w:r>
      <w:proofErr w:type="gramEnd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</w:t>
      </w: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8)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A3F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</w:t>
      </w:r>
      <w:proofErr w:type="spellEnd"/>
      <w:r w:rsidRPr="007A3F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результатами </w:t>
      </w: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изучения курса родная (русская) литература является формирование универсальных учебных действий (УУД).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 УУД:</w:t>
      </w:r>
    </w:p>
    <w:p w:rsidR="007A3FEA" w:rsidRPr="007A3FEA" w:rsidRDefault="007A3FEA" w:rsidP="007A3FEA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A3FEA" w:rsidRPr="007A3FEA" w:rsidRDefault="007A3FEA" w:rsidP="007A3F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A3FEA" w:rsidRPr="007A3FEA" w:rsidRDefault="007A3FEA" w:rsidP="007A3F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3FEA" w:rsidRPr="007A3FEA" w:rsidRDefault="007A3FEA" w:rsidP="007A3F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7A3FEA" w:rsidRPr="007A3FEA" w:rsidRDefault="007A3FEA" w:rsidP="007A3FEA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УУД: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учиться вычитывать все виды текстовой информации: </w:t>
      </w:r>
      <w:proofErr w:type="spellStart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фактуальную</w:t>
      </w:r>
      <w:proofErr w:type="spellEnd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пользоваться разными видами чтения: изучающим, просмотровым, ознакомительным;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несплошной</w:t>
      </w:r>
      <w:proofErr w:type="spellEnd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 текст – иллюстрация, таблица, схема);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владеть различными видами </w:t>
      </w:r>
      <w:proofErr w:type="spellStart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 (выборочным, ознакомительным, детальным);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в сотрудничестве с учителем и преобразовывать информацию из одной формы в другую (переводить сплошной тест в план, таблицу, схему и наоборот: по плану, по схеме, по таблице составлять сплошной) текст;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излагать содержание прочитанного (прослушанного) текста подробно, сжато, выборочно;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словарями, справочниками;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осуществлять анализ и синтез;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связи;</w:t>
      </w:r>
    </w:p>
    <w:p w:rsidR="007A3FEA" w:rsidRPr="007A3FEA" w:rsidRDefault="007A3FEA" w:rsidP="007A3FEA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строить рассуждения.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 УУД: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осознать важность коммуникативных умений в жизни человека;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высказывать и обосновывать свою точку зрения (при методической поддержке учителя);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выступать перед аудиторией сверстников с сообщениями;</w:t>
      </w:r>
    </w:p>
    <w:p w:rsidR="007A3FEA" w:rsidRPr="007A3FEA" w:rsidRDefault="007A3FEA" w:rsidP="007A3FEA">
      <w:pPr>
        <w:numPr>
          <w:ilvl w:val="0"/>
          <w:numId w:val="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договариваться и приходить к общему решению в совместной деятельности.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Предметными результатами </w:t>
      </w: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изучения курса родная (русская) литература является </w:t>
      </w:r>
      <w:proofErr w:type="spellStart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следующих умений: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A3FEA" w:rsidRPr="007A3FEA" w:rsidRDefault="007A3FEA" w:rsidP="007A3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3FEA">
        <w:rPr>
          <w:rFonts w:ascii="Times New Roman" w:eastAsia="Times New Roman" w:hAnsi="Times New Roman" w:cs="Times New Roman"/>
          <w:color w:val="000000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осмысления».</w:t>
      </w:r>
    </w:p>
    <w:p w:rsidR="007A3FEA" w:rsidRPr="006C31AB" w:rsidRDefault="007A3FEA" w:rsidP="00A3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Содержание тем учебного курса.</w:t>
      </w:r>
    </w:p>
    <w:p w:rsidR="00A347BC" w:rsidRPr="00A347BC" w:rsidRDefault="007A3FEA" w:rsidP="007A3F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(34 ч.)</w:t>
      </w:r>
    </w:p>
    <w:p w:rsidR="00A347BC" w:rsidRPr="00A347BC" w:rsidRDefault="00A347BC" w:rsidP="00A3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Н.М.Карамзин.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 «Остров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Борнгольм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Готический роман - начало оформления готики как культурного явления новой эпохи. Понятие жанра готического романа. Возникновение жанра готического романа. Особенности и отличительные черты готического романа. Готический тип пространственной организации произведения. Понятие «готический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топос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Повесть</w:t>
      </w:r>
      <w:r w:rsidR="007A3FEA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«Остров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Борнгольм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»- образец готического искусства в литературе, история о непреодолимой силе любви, сталкивающейся с законами общества и природы. Проблематика повести. Традиции классической «готической» литературы Западной Европы в повести Карамзина.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Пространственная организация произведения. Мотив пространственной замкнутости в повести. Функция сна путешественника. Символическое значение сна.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Атмосфера «варварского» Средневековья, «мрачная природа» Скандинавии- выразительный фон романтической истории любви героев. Образы героев произведения. Мотив «женщины в подземелье».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lastRenderedPageBreak/>
        <w:t xml:space="preserve">Философская символика меланхолического пейзажа. Сюжетная роль замка в «Острове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Борнгольме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 Замок- материализованный символ преступлений и грехов владельца. Роль интерьера замка.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Традиции готического романа в повести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Н.М.Карамзина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«Остров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Борнгольм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». Стилистическое своеобразие произведения. Повесть «Остров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Борнгольм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»- результат напряжённых исканий Карамзина как писателя и философа, кризис его мировоззрения.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А.С.Пушкин.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«Скупой рыцарь», «Подражания Корану» (I, V, IX).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Понятие жанра «маленькая трагедия</w:t>
      </w:r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».История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создания драматического этюда «Скупой рыцарь».Проблематика произведения. Жанр и композиция. Тема и сюжет, герои и образы пьесы. Понятие драматургического </w:t>
      </w:r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конфликта..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Конфликт между отцом и сыном.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Основная идея произведения - показать психологию человека, одержимого страстью скупости. Психология старого барона. Деньги как символ его могущества и власти.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Альбер- достойный представитель рыцарства. Душевные качества героя.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Герцог в пьесе – выразитель взглядов автора на современный век. Стиль и художественное своеобразие «маленькой трагедии» Пушкина.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Философская лирика Пушкина. Цикл стихотворений «Подражания Корану». История создания цикла. Тема, основная мысль и композиция цикла. Стихотворения цикла- своеобразные «духовные оды», размышления поэта о вере и месте человека в ней. Назидательно-проповеднические, агиографические черты в стихотворениях цикла. Аллегорический образ лирического героя. Лирический герой- сторонний наблюдатель, а не посредник в отношениях между Богом, пророком, праведниками и грешниками, верными и неверными.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Поэтическая организация стихотворений цикла «Подражания Корану</w:t>
      </w:r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».Тропы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и образы в стихотворениях.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М.Ю.Лермонтов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 «Умирающий гладиатор», «Ветка Палестины».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Стихотворение М.Ю.Лермонтова «Умирающий гладиатор»-результат увлечения автора зарубежной поэзией. Двухчастная композиция стихотворения. Смысловая нагрузка каждой части. Аллегорическая связь между событиями прошлого и настоящего. Идея стихотворения - неизбежная гибель европейского общества. Отсутствие духовности- основная причина этой гибели. Сравнение погибшего гладиатора с современным автору миром. Традиции романтизма Байрона в стихотворении Лермонтова «Умирающий гладиатор».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Стихотворение «Ветка Палестины»- традиционное в русской поэзии обращение к восточным темам. Соотношение образной системы стихотворения с христианской новозаветной мифологией. Аллегорический смысл образа лирического героя стихотворения; его твёрдость в вере, духовная непреклонность, способность стойко переносить страдания. Воплощение идеала героя в образе пальмовой ветви. Автобиографическое начало в стихотворении. Связь стихотворения Лермонтова со стихотворением Пушкина «Цветок» и с поэмой «Бахчисарайский фонтан».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Л.Н.Толстой.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«Люцерн».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Автобиографическая основа рассказа. Своеобразие жанровой принадлежности произведения Толстого. Рассказ «Люцерн» - рассказ- случай, рассказ-событие, рассказ-трактат. Внутренний пафос рассказа, его главная мысль. Особая точка зрения Толстого на факт обиды «толпой» нищего певца. Нравственно- философские искания Толстого в трактате «Люцерн». Взгляд автора на соотношение частного и общего, общественного и исторического в жизни общества. Гуманистический пафос рассказа Л.Н.Толстого «Люцерн».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Рассказ «Люцерн»- преддверие художественного замысла Толстого в раскрытии общечеловеческой и исторической тем в романе-эпопее «Война и мир».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lastRenderedPageBreak/>
        <w:t>И.С.Тургенев.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 «Гамлет и Дон-Кихот».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Публицистический опыт писателя. Мировоззрение и гражданская позиция Тургенева. Преклонение писателя перед «сознательно-героическими натурами». Творческий поиск писателем передового исторического деятеля современной ему эпохи. Статья «Гамлет и Дон-Кихот»- ключ к пониманию всех тургеневских героев. Отражение в статье актуальных вопросов II половины XIX века. Основной вопрос о типе общественного деятеля, способного осуществить необходимые преобразования в стране. Смысл названия статьи «Гамлет и Дон-Кихот».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А.А.Блок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 «Я – Гамлет. Холодеет кровь…», «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Сольвейг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», «Умри, Флоренция, Иуда…», «Девушка из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Spoleto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Изображение трагедии чистой души, столкнувшейся с бесконечным злом мира, в стихотворении «Я – Гамлет. Холодеет кровь…» Мотив враждебности мира к любви </w:t>
      </w:r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героев .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Внутренняя связь Гамлета и Офелии.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Влияние «старших» символистов на поэтический мир раннего Блока. Стихотворение «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Сольвейг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» - стихотворение –посвящение. Многозначность образов-символов в стихотворении. Образ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Сольвейг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- центральный образ произведения. Эволюция образа. Образ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Сольвейг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- воплощение извечной мечты о женской верности.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Символика цвета и звука. Синтаксис стихотворения- средство передачи эмоционального состояния лирического героя.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Цикл «Итальянских стихов» Блока. Сложный мир чувств поэта в стихотворении «Умри, Флоренция, Иуда…» Контраст величия ушедшей в века культуры и ничтожества, алчности, корысти и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бездуховности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Образность древней итальянской живописи и поэзии в стихотворении «Девушка из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Spoleto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».Традиции средневековой лирики в произведении Блока. Тема стихотворения- безнадёжная любовь постороннего, приезжего к «девушке из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Spoleto</w:t>
      </w:r>
      <w:proofErr w:type="spellEnd"/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».Эволюция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образа героини. Отражение разных сторон человеческих отношений: средневековое религиозно-молитвенное и рыцарское поклонение женщине и влюблённость человека XX века. Соединение этих двух несоединимых начал в лирическом пространстве произведения.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О.Э.Мандельштам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 «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Notre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Dame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», «Отравлен хлеб, и воздух выпит…», «Бессонница. Гомер. Тугие паруса…»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Стихотворение «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Notre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Dame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»- акмеистический постулат, манифест (декларация) акмеизма и его идеальный образец. Тема, основная мысль и композиция произведения. Символика стихотворения. Тропы и образы. Приём контраста в стихотворении. Философская глубина поэтического творения Мандельштама.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Интерес Мандельштама к древнееврейской культуре. Библейские мотивы в стихотворении «Отравлен хлеб, и воздух выпит…» Легенда о преступлении сынов Иакова - основа лирического сюжета. Поэт как носитель идеи спасения мира красотой.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Стихотворение «Бессонница. Гомер. Тугие паруса…»-образец использования античной культуры для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размыщления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над вечной моральной и философской категорией любви. Элегические раздумья автора о силе любви. Тема и композиция(трёхчастная) стихотворения. Особенности </w:t>
      </w:r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повествования.«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Бессонница. Гомер. Тугие паруса…»-монолог-раздумье автора на «вечную» тему.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К.Г.Паустовский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 «Ночной дилижанс».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Рассказ «Ночной дилижанс»- попытка автора понять природу творчества. «Особое состояние души», необходимое для рождения книги. Роль авторской индивидуальности, могущество воображения в постижении тайны писательства.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proofErr w:type="spellStart"/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В.С.Гроссман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 «Авель».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Поздняя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новеллистика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Василия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Гроссмана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 Типологические черты «малого жанра» в произведениях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Гроссмана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. «Авель (Шестое августа)»-опыт поздней малой прозы писателя. Специфика освещения военной темы в новелле. Её связь с проблемой тоталитарного общества. Осмысление явления войны как трагедии братоубийства, восходящей к библейскому сюжету о Каине и Авеле. Проблема свободы 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lastRenderedPageBreak/>
        <w:t>личности, выбора и ответственности за этот выбор. Механизм потери себя, своей сущности и своего лица в рассказе «Авель (Шестое августа)</w:t>
      </w:r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».Образ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американского военного лётчика Джо и его сопричастность к происходящему. Наказание за эту причастность. Беспощадный гуманизм </w:t>
      </w:r>
      <w:proofErr w:type="spell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Гроссмана</w:t>
      </w:r>
      <w:proofErr w:type="spell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в этом рассказе. Публицистический пафос произведения.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Т.Н.Толстая</w:t>
      </w: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. «Смотри на обороте».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Рассказ «Смотри на обороте»- рассказ-путешествие в Равенну. Атмосфера восхитительного итальянского искусства. Восприятие его героиней рассказа. Отражение в рассказе психологии современного человека. Смысловое наполнение образа слепого. Нравственные уроки рассказа Татьяны Толстой «Смотри на обороте</w:t>
      </w:r>
      <w:proofErr w:type="gramStart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».Техника</w:t>
      </w:r>
      <w:proofErr w:type="gramEnd"/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«медленного» прочтения рассказа.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Темы, сюжеты и традиции мировой литературы в произведениях русских писателей. </w:t>
      </w:r>
      <w:r w:rsidRPr="00A347BC"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  <w:t>Обобщение.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7A3FEA" w:rsidRDefault="007A3FEA" w:rsidP="006C3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Тематическое планирование</w:t>
      </w:r>
    </w:p>
    <w:p w:rsidR="00A347BC" w:rsidRPr="00A347BC" w:rsidRDefault="00A347BC" w:rsidP="00A347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4"/>
        <w:gridCol w:w="6622"/>
        <w:gridCol w:w="2014"/>
      </w:tblGrid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№ п/п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Тема раздела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Кол-во часов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Введение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 «Всемирная отзывчивость» русской литературы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Н.М.Карамзин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6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А.С.Пушкин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5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М.Ю.Лермонтов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5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Л.Н.Толстой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6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И.С.Тургенев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А.А.Блок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8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О.Э.Мандельштам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9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К.Г.Паустовский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10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В.С.Гроссман</w:t>
            </w:r>
            <w:proofErr w:type="spellEnd"/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11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Т.Н. Толстая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12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Обобщение.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</w:tr>
      <w:tr w:rsidR="00A347BC" w:rsidRPr="00A347BC" w:rsidTr="00A347BC"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Итого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34 ч.</w:t>
            </w:r>
          </w:p>
        </w:tc>
      </w:tr>
    </w:tbl>
    <w:p w:rsidR="00A347BC" w:rsidRDefault="00A347BC" w:rsidP="006C3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Cs w:val="21"/>
          <w:lang w:eastAsia="ru-RU"/>
        </w:rPr>
      </w:pPr>
    </w:p>
    <w:p w:rsidR="006C31AB" w:rsidRDefault="006C31AB" w:rsidP="006C3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A347BC" w:rsidRDefault="00A347BC" w:rsidP="00A3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A347BC" w:rsidRPr="00A347BC" w:rsidRDefault="00A347BC" w:rsidP="00A3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</w:pPr>
      <w:r w:rsidRPr="00A347BC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Календарно – тематическое планирование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5360"/>
        <w:gridCol w:w="1200"/>
        <w:gridCol w:w="1200"/>
        <w:gridCol w:w="1150"/>
      </w:tblGrid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№ п/п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Тема 9 класс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Кол-во часов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Дата по плану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Дата по факту</w:t>
            </w: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7A549D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Введение. 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«Всемирная отзывчивость» русской литературы.</w:t>
            </w:r>
            <w:r w:rsidR="007A549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</w:t>
            </w:r>
            <w:r w:rsidR="007A549D">
              <w:rPr>
                <w:rFonts w:ascii="Times New Roman" w:eastAsia="Times New Roman" w:hAnsi="Times New Roman" w:cs="Times New Roman"/>
                <w:b/>
                <w:color w:val="000000"/>
                <w:szCs w:val="21"/>
                <w:lang w:eastAsia="ru-RU"/>
              </w:rPr>
              <w:t>День знаний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Н.М.Карамзин.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 «Остров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Борнгольм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». Понятие жанра 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готического романа. Возникновение жанра готического романа. Особенности и отличительные черты готического романа.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spellStart"/>
            <w:proofErr w:type="gram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Повесть«</w:t>
            </w:r>
            <w:proofErr w:type="gram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Остров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Борнгольм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»- образец готического искусства в литературе, история о непреодолимой силе любви, сталкивающейся с законами общества и природы. Проблематика повести.</w:t>
            </w:r>
            <w:r w:rsidR="00C30A52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 </w:t>
            </w:r>
            <w:r w:rsidR="007A549D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 w:rsidR="007A549D" w:rsidRPr="007A549D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Международный день распространения грамотности.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Атмосфера «варварского» Средневековья, «мрачная природа» Скандинавии- выразительный фон романтической истории любви героев. Образы героев произведения. Мотив «женщины в подземелье».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Пространственная организация произведения. Мотив пространственной замкнутости в повести. Функция сна путешественника. Символическое значение сна.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Философская символика меланхолического пейзажа. Сюжетная роль замка в «Острове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Борнгольме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». Замок - материализованный символ преступлений и грехов владельца. Роль интерьера замка.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Традиции готического романа в повести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Н.М.Карамзина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«Остров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Борнгольм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». Стилистическое своеобразие произведения. Повесть «Остров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Борнгольм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»- результат напряжённых исканий Карамзина как писателя и философа, кризис его мировоззрения</w:t>
            </w:r>
            <w:r w:rsidRPr="00C30A52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 xml:space="preserve"> Белые журавли Р. </w:t>
            </w:r>
            <w:proofErr w:type="spellStart"/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Гамзатого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А.С.Пушкин.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«Скупой рыцарь». Понятие жанра «маленькая трагедия». Проблематика произведения. Жанр и композиция. Тема и сюжет, герои и образы пьесы. Понятие драматургического конфликта. Конфликт между отцом и сыном.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Основная идея произведения - показать психологию человека, одержимого страстью скупости. Образы героев пьесы.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Философская лирика Пушкина. Цикл стихотворений «Подражания Корану</w:t>
            </w: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».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История создания цикла. Тема, основная мысль и композиция цикла</w:t>
            </w:r>
            <w:r w:rsidRPr="00C30A52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 xml:space="preserve"> День единства народов Дагестана.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Стихотворения цикла- своеобразные «духовные оды», размышления поэта о вере и месте человека в ней. Назидательно-проповеднические, агиографические черты в стихотворениях цикла. Поэтическая организация стихотворений.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Аллегорический образ лирического героя. Лирический герой- сторонний наблюдатель, а не посредник в отношениях между Богом, пророком, праведниками и грешниками, верными и неверными.</w:t>
            </w:r>
            <w:r w:rsidR="00C30A52" w:rsidRPr="00E42655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 xml:space="preserve">Международный день школьных </w:t>
            </w:r>
            <w:proofErr w:type="spellStart"/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библеотек</w:t>
            </w:r>
            <w:proofErr w:type="spellEnd"/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М.Ю.Лермонтов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. «Умирающий гладиатор». Двухчастная композиция стихотворения. Смысловая нагрузка каждой части. Аллегорическая связь между событиями прошлого и настоящего. Идея стихотворения - неизбежная гибель европейского 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общества. Причины гибели.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Сравнение погибшего гладиатора с современным автору миром. Традиции романтизма Байрона в стихотворении Лермонтова «Умирающий гладиатор».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Стихотворение «Ветка Палестины»- традиционное в русской поэзии обращение к восточным темам. Соотношение образной системы стихотворения с христианской новозаветной мифологией. Аллегорический смысл образа лирического героя стихотворения.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Воплощение идеала героя в образе пальмовой ветви. Автобиографическое начало в стихотворении. Связь стихотворения Лермонтова со стихотворением Пушкина «Цветок» и с поэмой «Бахчисарайский фонтан».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Рассказ </w:t>
            </w: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Л.Н.Толстого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«Люцерн» - рассказ- случай, рассказ-событие, рассказ-трактат. Внутренний пафос рассказа, его главная мысль.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Нравственно- философские искания Толстого в трактате «Люцерн». Гуманистический пафос рассказа</w:t>
            </w:r>
            <w:r w:rsidRPr="00C30A52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 xml:space="preserve"> День народного единства.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И.С.Тургенев.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«Гамлет и Дон-Кихот».</w:t>
            </w: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Публицистический опыт писателя. Мировоззрение и гражданская позиция Тургенева. Преклонение писателя перед «сознательно-героическими натурами».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Статья «Гамлет и Дон-Кихот»- ключ к пониманию всех тургеневских героев. Отражение в статье актуальных вопросов II половины XIX века. Смысл названия статьи «Гамлет и Дон-Кихот».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21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Изображение трагедии чистой души, столкнувшейся с бесконечным злом мира, в стихотворении </w:t>
            </w: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А.А.Блока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«Я – Гамлет. Холодеет кровь…»</w:t>
            </w:r>
            <w:r w:rsidR="00C30A52" w:rsidRPr="0094227A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.</w:t>
            </w:r>
            <w:r w:rsid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200 лет со рождения Н.А.Некрасова.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Стихотворение «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Сольвейг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» - стихотворение –посвящение. Многозначность образов-символов в стихотворении. Образ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Сольвейг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центральный образ произведения. Эволюция образа. Образ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Сольвейг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- воплощение извечной мечты о женской верности.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Цикл «Итальянских стихов» Блока. Сложный мир чувств поэта в стихотворении «Умри, Флоренция, Иуда…» Контраст величия ушедшей в века культуры и ничтожества, алчности, корысти и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бездуховности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Традиции средневековой лирики в произведении Блока «Девушка из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Spoleto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». Тема стихотворения- безнадёжная любовь постороннего, приезжего к «девушке из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Spoleto</w:t>
            </w:r>
            <w:proofErr w:type="spellEnd"/>
            <w:proofErr w:type="gram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».Эволюция</w:t>
            </w:r>
            <w:proofErr w:type="gram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образа героини.</w:t>
            </w:r>
            <w:r w:rsid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Международный день родного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25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Стихотворение 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О.Э.Мандельштама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«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Notre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Dame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»- акмеистический постулат, манифест (декларация) 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акмеизма и его идеальный образец. Тема, основная мысль и композиция произведения. Символика стихотворения. Философская глубина поэтического творения Мандельштама.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Интерес Мандельштама к древнееврейской культуре. Библейские мотивы в стихотворении «Отравлен хлеб, и воздух выпит…» Поэт как носитель идеи спасения мира красотой.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27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Стихотворение «Бессонница. Гомер. Тугие паруса…» -монолог-раздумье автора на «вечную» тему о силе любви. Тема и композиция(трёхчастная) стихотворения.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28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Рассказ </w:t>
            </w: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К.Г.Паустовского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«Ночной дилижанс»- попытка автора понять природу творчества. Роль авторской индивидуальности, могущество воображения в постижении тайны писательства.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29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proofErr w:type="spellStart"/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В.С.Гроссман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 «Авель». Специфика освещения военной темы в новелле. Осмысление явления войны как трагедии братоубийства, восходящей к библейскому сюжету о Каине и Авеле.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30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Проблема свободы личности, выбора и ответственности за этот выбор. Образ американского военного лётчика Джо и его сопричастность к происходящему. Наказание за эту причастность.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31</w:t>
            </w: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Проблема тоталитарного общества в рассказе «Авель (Шестое августа)». Механизм потери себя, своей сущности и своего лица. Беспощадный гуманизм </w:t>
            </w:r>
            <w:proofErr w:type="spellStart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Гроссмана</w:t>
            </w:r>
            <w:proofErr w:type="spellEnd"/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в этом рассказе. Публицистический пафос произведения.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32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Рассказ </w:t>
            </w:r>
            <w:r w:rsidRPr="00A347BC">
              <w:rPr>
                <w:rFonts w:ascii="Times New Roman" w:eastAsia="Times New Roman" w:hAnsi="Times New Roman" w:cs="Times New Roman"/>
                <w:bCs/>
                <w:color w:val="000000"/>
                <w:szCs w:val="21"/>
                <w:lang w:eastAsia="ru-RU"/>
              </w:rPr>
              <w:t>Т.Н. Толстой</w:t>
            </w: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 «Смотри на обороте»- рассказ-путешествие в Равенну. Атмосфера восхитительного итальянского искусства. Восприятие его героиней рассказа. Отражение в рассказе психологии современного человека.</w:t>
            </w:r>
            <w:r w:rsid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u w:val="single"/>
                <w:lang w:eastAsia="ru-RU"/>
              </w:rPr>
              <w:t xml:space="preserve"> </w:t>
            </w:r>
            <w:r w:rsidR="00C30A52" w:rsidRPr="00C30A52">
              <w:rPr>
                <w:rFonts w:ascii="OpenSans" w:eastAsia="Times New Roman" w:hAnsi="OpenSans" w:cs="Times New Roman"/>
                <w:b/>
                <w:color w:val="000000"/>
                <w:sz w:val="21"/>
                <w:szCs w:val="21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33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Смысловое наполнение образа слепого. Нравственные уроки рассказа Татьяны Толстой «Смотри на обороте».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  <w:tr w:rsidR="00A347BC" w:rsidRPr="00A347BC" w:rsidTr="00A347BC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34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Темы, сюжеты и традиции мировой литературы в произведениях русских писателей. Обобщение.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A347BC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7BC" w:rsidRPr="00A347BC" w:rsidRDefault="00A347BC" w:rsidP="00A347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</w:tc>
      </w:tr>
    </w:tbl>
    <w:p w:rsidR="00AA53AF" w:rsidRPr="00A347BC" w:rsidRDefault="00AA53AF" w:rsidP="00C30A52">
      <w:pPr>
        <w:rPr>
          <w:rFonts w:ascii="Times New Roman" w:hAnsi="Times New Roman" w:cs="Times New Roman"/>
          <w:sz w:val="24"/>
        </w:rPr>
      </w:pPr>
    </w:p>
    <w:sectPr w:rsidR="00AA53AF" w:rsidRPr="00A347BC" w:rsidSect="00A347B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466"/>
    <w:multiLevelType w:val="multilevel"/>
    <w:tmpl w:val="5A1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40FA1"/>
    <w:multiLevelType w:val="multilevel"/>
    <w:tmpl w:val="A730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62F07"/>
    <w:multiLevelType w:val="multilevel"/>
    <w:tmpl w:val="D566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F37C2"/>
    <w:multiLevelType w:val="multilevel"/>
    <w:tmpl w:val="841E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05D12"/>
    <w:multiLevelType w:val="multilevel"/>
    <w:tmpl w:val="A0FE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D4F87"/>
    <w:multiLevelType w:val="multilevel"/>
    <w:tmpl w:val="834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F25773"/>
    <w:multiLevelType w:val="multilevel"/>
    <w:tmpl w:val="54C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678F8"/>
    <w:multiLevelType w:val="multilevel"/>
    <w:tmpl w:val="0DA6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97BCA"/>
    <w:multiLevelType w:val="multilevel"/>
    <w:tmpl w:val="6A3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71A0A"/>
    <w:multiLevelType w:val="multilevel"/>
    <w:tmpl w:val="5930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1455F"/>
    <w:multiLevelType w:val="multilevel"/>
    <w:tmpl w:val="34D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63E"/>
    <w:rsid w:val="00013674"/>
    <w:rsid w:val="0021563E"/>
    <w:rsid w:val="004F55E9"/>
    <w:rsid w:val="006C31AB"/>
    <w:rsid w:val="006F1F2E"/>
    <w:rsid w:val="00763C7C"/>
    <w:rsid w:val="007A3FEA"/>
    <w:rsid w:val="007A549D"/>
    <w:rsid w:val="007E6315"/>
    <w:rsid w:val="00A347BC"/>
    <w:rsid w:val="00A65CC8"/>
    <w:rsid w:val="00AA53AF"/>
    <w:rsid w:val="00C30A52"/>
    <w:rsid w:val="00D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1382-CF04-4A10-AB54-948AE34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6</cp:revision>
  <cp:lastPrinted>2021-09-21T18:54:00Z</cp:lastPrinted>
  <dcterms:created xsi:type="dcterms:W3CDTF">2023-11-24T12:30:00Z</dcterms:created>
  <dcterms:modified xsi:type="dcterms:W3CDTF">2023-11-26T22:00:00Z</dcterms:modified>
</cp:coreProperties>
</file>