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3B" w:rsidRDefault="007D012A" w:rsidP="007D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63393" cy="9439275"/>
            <wp:effectExtent l="19050" t="0" r="0" b="0"/>
            <wp:docPr id="5" name="Рисунок 4" descr="динструккл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нструккл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393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763">
        <w:rPr>
          <w:rFonts w:ascii="Times New Roman" w:hAnsi="Times New Roman" w:cs="Times New Roman"/>
          <w:sz w:val="24"/>
          <w:szCs w:val="24"/>
        </w:rPr>
        <w:lastRenderedPageBreak/>
        <w:t>-  в связи с прекращением трудовых отношений педагогического работника с общеобразовательной организацией.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 занятиям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Классный руководитель непосредственно подчиняется заместителю директора по воспитательной работе общеобразовательной организации.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своей деятельности классный руководитель руководствуется должностной инструкцией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ФГОС общего образования,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обучающихся, а также: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законом «Об образовании в Российской Федерации»;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законом «Об основных гарантиях прав ребёнка в Российской Федерации»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июля 1998 г. Nº 124-Ф3;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законом «Об основах системы профилактики безнадзорности и правонарушений несовершеннолетних» от 24 июня 1999 г. Nº 120-Ф3;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 законом «О защите детей от информации, причиняющей вред их здоровью и развитию» от 29 декабря 2010 г Nº 436-Ф3;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Указом Президента Российской Федерации Nº 597 от 7 мая 2012 г. «О мероприятиях по реализации государственной социальной политики»;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Распоряжением Правительства РФ Nº 996-0 от 29 мая 2015 г. «Об утверждении реализации государственной социальной политики»;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Распоряжением Правительства РФ Nº 996-р от 29 мая 2015 г. «Об утверждении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развития воспитания в Российской Федерации на период до 2025 года»;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Федеральными государственными образовательными стандартами начального, основного и среднего общего образования (ФГОС НОО, ФГОС ООО и СОО);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Семейным кодексом Российской Федерации, Конвенцией ООН о правах ребенка;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Административным, трудовым и хозяйственным законодательством РФ;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и локальными нормативными актами, в том числе Правилами внутреннего трудового распорядка, приказами директора общеобразовательной организации;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Инструкцией по охране труда для классного руководителя.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Классный руководитель руководствуется правилами и нормами охраны труда и пожарной безопасности, а также Уставом и локальными нормативными актами школы (в том числе Правилами внутреннего трудового распорядка, приказами и распоряжениями директора), Трудовым договором. Соблюдает Конвенцию ООН о правах ребенка.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Классный руководитель должен знать: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обучающихся, законодательство о правах ребенка;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требования ФГОС начального, основного и среднего общего образования и рекомендации по их реализации в общеобразовательной организации, а также теорию и методику воспитательной работы, отвечающую требованиям ФГОС;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требования Федеральной основной общеобразовательной программы (ФООП);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современные формы и методы воспитания школьников;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педагогику и возрастную физиологию, школьную гигиену;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детскую, возрастную и социальную психологию, психологию отношений: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теорию и технологию учета возрастных особенностей обучающихся: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основные закономерности возрастного развития, стадии и кризисы развития, социализации личности;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законы развития личности и проявления личностных свойств, психологические законы периодизации и кризисов развития;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закономерности формирования и развития детско-взрослых сообществ, их социально-психологические особенности;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основные закономерности семейных отношений, позволяющие эффективно работать с родительской общественностью;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основы психодиагностики и основные признаки отклонения в развитии детей;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поликультурного образования, закономерностей поведения в социальных сетях;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теорию и методику организации свободного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общие подходы к организации внеурочной деятельности;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методы и формы мониторинга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цели и задачи воспитания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а также структуру, требования к результатам, к условиям реализации, определенные ФООП;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требования к оснащению и оборудованию классных кабинетов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работы с коллективом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основные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 педагогических технологий;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основы общетеоретических дисциплин в объёме, необходимом для решения педагогических и организационно-управленческих задач;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технологии диагностики причин конфликтных ситуации, их профилактики и разрешения;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основы экологии, экономики, социологии;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основы работы с текстовыми редакторами, электронными таблицами, электронной почтой и браузерами,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правила внутреннего трудового распорядка общеобразовательной организации;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правила по охране труда и пожарной безопасности, требования антитеррористической безопасности для образовательных организаций.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Классный руководитель должен уметь: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осуществлять воспитание обучающихся с учетом их психолого-физиологических особенностей;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способствовать формированию у детей общей культуры личности;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реализовывать рабочие программы воспитания и социализации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организовывать различные виды внеурочной деятельности: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игровую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исследовательскую (проектную), художественно-продуктивную,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эффективно управлять классом, с целью вовлечения детей в процесс обучения и воспитания, мотивируя их образовательную деятельность: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ставить воспитательные цели, способствующие развитию обучающихся, независимо от их способностей и характера, искать педагогические пути их достижения;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устанавливать четкие правила поведения в классе и школе в соответствии с Уставом 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организовывать воспитательные мероприятия классные часы, внеклассные мероприятия) в классе: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поддерживать в детском коллективе деловую, дружелюбную атмосферу, содействовать формированию положительного психологического климата и организационной культуры в классе;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содействовать формированию позитивных межличностных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защищать достоинство и интересы детей, помогать учащимся класса, оказавшимся в конфликтной ситуации или неблагоприятных условиях;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строить воспитательную деятельность с учетом культурных различий, половозрастных и индивидуальных особенностей детей класса;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владеть методами организации экскурсий, походов и т.п.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использовать в практике своей работы психологические подходы: культурно-исторический,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развивающий;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владеть технологиями диагностики причин конфликтных ситуаций, их профилактики и разрешения;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оказывать всестороннюю помощь и поддержку в организации ученических органов самоуправления;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осуществлять эффективное взаимодействие с родителями (законными представителями)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целью повышения их педагогической компетентности;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организовывать и проводить родительские собрания: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пользоваться психолого-диагностическими тестами, анкетами,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другими диагностическими методиками и корректно использовать их в воспитательной работе;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в воспитательной деятельности современные ресурсы на различных видах информационных носителей, использовать сеть Интернет.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 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социальной, расовой, национальной, религиозной или языковой 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  <w:proofErr w:type="gramEnd"/>
    </w:p>
    <w:p w:rsidR="0071353B" w:rsidRDefault="0071353B">
      <w:pPr>
        <w:rPr>
          <w:rFonts w:ascii="Times New Roman" w:hAnsi="Times New Roman" w:cs="Times New Roman"/>
          <w:sz w:val="24"/>
          <w:szCs w:val="24"/>
        </w:rPr>
      </w:pP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Цели, задачи и функции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Цель деятельности классного руководителя - формирование и развитие гармонично развитой и социально ответственной личности на основе семейных,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духовно-нравственных ценностей народов Российской Федерации, исторических и национально-культурных традиций.</w:t>
      </w: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Задачи деятельности классного руководителя: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создание условий для самоопределения и социализации обучающегося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создание благоприятных психолого-педагогических условий в классе путем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межличностных отношений, формирования навыков общения,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кибербуллингу</w:t>
      </w:r>
      <w:proofErr w:type="spellEnd"/>
      <w:r>
        <w:rPr>
          <w:rFonts w:ascii="Times New Roman" w:hAnsi="Times New Roman" w:cs="Times New Roman"/>
          <w:sz w:val="24"/>
          <w:szCs w:val="24"/>
        </w:rPr>
        <w:t>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обесцениванию жизни человека и др.;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формирование способности обучающихся реализовать свой потенциал в условиях современного общества за счёт активной жизненной и социальной позиции,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формирование здорового образа жизни;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обеспечение защиты прав и соблюдение законных интересов каждого ребенка;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внеурочной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содействие развитию инклюзивных форм образования, в том числе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Основными функциями классного руководителя являются.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личностно ориентированная деятельность по воспитанию и социализации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классе;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деятельность по воспитанию и социализации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осуществляемой с классом как социальной группой;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воспитательная деятельность во взаимодействии с родителями (законными представителями) несовершеннолетних обучающихся;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воспитательная деятельность во взаимодействии с педагогическим коллективом;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участие в осуществлении воспитательной деятельности во взаимодействии с социальными партнерами.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ведение и составление документации классного руководителя.</w:t>
      </w: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Функциональные обязанности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Инвариантная часть деятельности классного руководителя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рамках личностно ориентированной деятельности по воспитанию и социализации обучающихся в классе: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планирует и реализует воспитательную деятельность в классе в соответствии с ФРПВ;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реализует современные, в том числе интерактивные, формы и методы воспитательной работы;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ставит воспитательные цели, способствующие развитию обучающихся, независимо от их способностей и характера;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способствует развитию у обучающихся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содействует повышению дисциплинированности и академической успешности каждого обучающегося, в том числе путём осуществления контроля посещаемости и успеваемости;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обеспечивает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обеспечивает включённость всех обучающихся в воспитательные мероприятия по приоритетным направлениям деятельности по воспитанию и социализации;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организует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формированию опыта общественной и творческой деятельности; экологической грамотности, навыков здорового и безопасного для человека и окружающей его среды образа жизни;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оказывает индивидуальную поддержку каждому обучающемуся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ситуации развития ребёнка в семье;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выявляет и осуществляет педагогическую поддержку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нуждающихся в психологической помощи: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проводит профилактику наркотической и алкогольной зависимости,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употребления вредных для здоровья веществ;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формирует навыки информационной безопасности: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т.д.. проводит инструктажи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обучающимися;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содействует формированию у детей с устойчиво низкими образовательными результатами мотивации к обучению, развитию у них познавательных интересов: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способствует созданию оптимальных условий организации промежуточной и итоговой аттестации обучающихся класса по предметам;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оказывает поддержку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талантливым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обучающимся, в том числе содействие развитию их способностей;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обеспечивает защиту прав и соблюдения законных интересов обучающихся,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гарантий доступности ресурсов системы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 рамках деятельности по воспитанию и социализации обучающихся, осуществляемой с классом как социальной группой: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изучает и анализирует характеристики класса как малой социальной группы;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осуществляет регулирование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поликультурной среде;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образовательной, спортивной, исследовательской, творческой и иной деятельности;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посещает совместно с классом общешкольные мероприятия, обеспечивает соблюдение детьми дисциплины, правил охраны труда и пожарной безопасности: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способствует включению обучающихся в процессы преобразования внешней социальной среды, формированию у них лидерских качеств, опыта социальной деятельности, реализации социальных проектов и программ, в том числе в качестве волонтеров: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включает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процессы понимания и преобразования внешней социальной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среды для приобретения опыта социальной деятельности, реализации социальных проектов и программ;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соответствии с возрастными интересами обучающихся организует их коллективно-творческую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сопровождает и обеспечивает безопасность обучающихся во время выездных мероприятий внеурочного цикла деятельности общеобразовательной организации;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выявляет и своевременно корректирует деструктивные отношения, создающие угрозы физическому и психическому здоровью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проводит профилактику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  <w:u w:val="single"/>
        </w:rPr>
        <w:t>В рамках воспитательной деятельности во взаимодействии с родителями (законными представителями) несовершеннолетних обучающихся: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контролирует успеваемость каждого обучающегося: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привлекает родителей (законных представителей) к сотрудничеству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  <w:u w:val="single"/>
        </w:rPr>
        <w:t>В рамках участия в осуществлении воспитательной деятельности во взаимодействии с социальными партнерами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участвует в организации работы, способствующей профессиональному самоопределению обучающихся;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участвует в организации мероприятий по различным направлениям воспитания и 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рамках ведения и составление классным руководителем документации: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•составляет план  воспитательной работы в рамках деятельности, связанной с классным руководством,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организации.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заполняет электронный журнал (при ведении электронного журнала - без его дублирования в бумажной форме);</w:t>
      </w:r>
    </w:p>
    <w:p w:rsidR="0071353B" w:rsidRDefault="00B14763">
      <w:pPr>
        <w:pStyle w:val="a8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</w:rPr>
        <w:t xml:space="preserve"> предоставляет характеристику на обучающегося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 запросу).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заполняет журнал инструктажа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технике безопасности: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  <w:u w:val="single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организует мероприятия с целью знакомства и изучения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традиций и национальной культуры, сохранения родного языка; с целью развития национальной культуры;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выявляет причины низкой успеваемости обучающихся и организует их устранение;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содействует получению дополнительного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систему кружков, студий и секций, объединений, организуемых в образовательной организации;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обеспечивает регулирование и контроль организации индивидуального обучения, обеспечивает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требований к безопасным условиям общественного труда в рамках внеурочной деятельности класса на территории школы и в классном кабинете;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организует участие учащихся класса в традиционных мероприятиях образовательной организации, проводимых с целью развития национальной культуры.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Классному руководителю запрещается: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изменять по своему усмотрению расписание занятий детей класса;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отменять или сокращать занятия, отпускать детей класса домой в то время, когда занятия по расписанию у них не окончены;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задействовать детей класса во время уроков для выполнения поручений;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в воспитательной деятельности неисправное оборудование или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оборудование с явными признаками повреждения;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курить в помещении и на территории общеобразовательной организации.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Организует дежурство класса по школе согласно графику, разработанному заместителем директора по воспитательной работе и утвержденному директором.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Осуществляет заботу о здоровье и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Обеспечивает охрану жизни и здоровья детей во время экскурсий и классных мероприятий с ними, воспитательных и праздничных мероприятий согласно приказу.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Информирует непосредственного руководителя (дежурного администратора) о каждом несчастном случае, извещает родителей (законных представителей), принимает меры по оказанию первой помощи пострадавшим.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Участвует в реализации системы методической деятельности через работу по общешкольной методической теме, теме методического объединения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классных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 и индивидуальной траектории повышения методического мастерства.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класса.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Соблюдает требования к сохранности помещений. Контролирует соблюдение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к сохранности помещения класса и оборудования.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Принимает участие в смотре-конкурсе кабинетов классов, готовит классный кабинет к приемке на начало нового учебного года.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Строго соблюдает должностную инструкцию классного руководителя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ФГОС, права и свободы детей, содержащиеся в Федеральном законе «Об образовании в Российской Федерации» и Конвенц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>
        <w:rPr>
          <w:rFonts w:ascii="Times New Roman" w:hAnsi="Times New Roman" w:cs="Times New Roman"/>
          <w:sz w:val="24"/>
          <w:szCs w:val="24"/>
        </w:rPr>
        <w:t>Н о правах ребенка. Устав и Правила внутреннего трудового распорядка, требования охраны труда, пожарной безопасности и производственной санитарии.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Строго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3.17. Соблюдает финансовую дисциплину в общеобразовательной организации.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Осуществляет свою деятельность на высоком профессиональном уровне.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Осуществляет контроль соблюдения Правил внутреннего распорядка обучающихся, включая соблюдение дисциплины на учебных занятиях и правил поведения в школе.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Классный руководитель исполняет иные обязанности, предусмотренные Федеральным Законом «Об образовании в Российской Федерации».</w:t>
      </w: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имеет право: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Самостоятельно определять приоритетные направления, содержание и педагогические технологии для осуществления воспитательной деятельности, выбирать формы и технологии работы с обучающимися и родителями (законными представителями) несовершеннолетних обучающихся, в том числе: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групповые (творческие группы, сетевые сообщества, органы самоуправления, проекты, ролевые игры, дебаты и др.);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 коллективные (классные часы, конкурсы, спектакли, концерты, походы,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туризм, соревнования, игры, родительские собрания и др.).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Выбирать и разрабатывать учебно-методические материалы в соответствии с ФГОС общего образования с учетом контекстных условий деятельности.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Вносить на рассмотрение администрации, педагогического совета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Участвовать в обсуждении итогов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Использовать (по согласованию с администрацией школы) инфраструктуру общеобразовательной организации при проведении мероприятий с классом.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Приглашать в школу родителей (законных представителей) несовершеннолетних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вопросам, связанным с осуществлением классного руководства.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Давать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распоряжения, относящиеся к соблюдению дисциплины, подготовке и проведении воспитательных мероприятий.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коллективом обучающихся класса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Организовывать воспитательную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через проведение «малых педсоветов», педагогических консилиумов, тематических и других мероприятий.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Выносить на рассмотрение администрации, Совета общеобразовательной организации предложения, согласованные с коллективом класса.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4.11. На материально-техническое и методическое обеспечение осуществляемой им воспитательной деятельности в соответствии с ФРПВ.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Участвовать в конкурсах, фестивалях и других мероприятиях по профессиональной деятельности.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Знакомиться с проектами решений директора школы, которые касаются его непосредственной деятельности, с жалобами и другими документами, содержащими оценку его деятельности, давать по ним объяснения.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В целях защиты своих прав классный руководитель самостоятельно или через своих представителей вправе: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направлять в органы управления ОУ обращения о применении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и среднего общего образования (кроме обучающихся с ОВЗ (ЗПР), нарушающим и (или) ущемляющим права педагогического работника, дисциплинарных взысканий, подлежащие обязательному рассмотрению; 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обращаться в комиссию по урегулированию споров между участниками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использовать не запрещенные законодательством Российской Федерации иные способы защиты прав и законных интересов.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Уставом.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Классный руководитель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71353B" w:rsidRDefault="0071353B">
      <w:pPr>
        <w:rPr>
          <w:rFonts w:ascii="Times New Roman" w:hAnsi="Times New Roman" w:cs="Times New Roman"/>
          <w:sz w:val="24"/>
          <w:szCs w:val="24"/>
        </w:rPr>
      </w:pP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предусмотренном законодательством Российской Федерации порядке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классный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руководитель несет ответственность: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работы классного руководителя.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поддержание порядка в классном кабинете, целостность используемого оборудования: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за выбор воспитательных приемов и их соответствие возрастным особенностям обучающимся;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своевременное информирование и подготовку организационных вопросов проведения промежуточной и итоговой аттестации обучающихся класса;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соблюдение прав, свобод и достоинства личности обучающихся, родителей обучающихся и лиц, их заменяющих: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соблюдение плана воспитательной работы школы в рамках своих функциональных обязанностей: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за создание обстановки, приведшей к уменьшению контингента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вине классного руководителя;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жизнь и здоровье обучающихся класса во время проводимых им мероприятий;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несвоевременное принятие мер по оказанию первой помощи пострадавшему, скрытие от администрации несчастного случая;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за недостаточный контроль или его отсутствие за соблюдением правил и инструкций по охране труда и пожарной безопасности.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За совершение дисциплинарного проступка, то есть неисполнение или ненадлежащее исполнение по вине классного руководителя возложенных на него трудовых обязанностей, должностной инструкции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классный руководитель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классный руководитель несет ответственность в пределах, определенных административным законодательством Российской Федерации.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 правонарушения, совершенные в процессе осуществления образовательной воспитательной деятельности несет ответственность в пределах, определенных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административным, уголовным и гражданским законодательством Российской Федерации.</w:t>
      </w: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Критерии эффективности деятельности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Критерии эффективности процесса деятельности классного руководителя: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комплексность как степень охвата в воспитательном процессе направлений,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обозначенных в нормативных документах;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степень учёта в воспитательном процессе возрастных и личностных особенностей детей, характеристик класса;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сетевых сообществ,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системность как степень вовлечённости в решение воспитательных задач разных субъектов воспитательного процесса.</w:t>
      </w:r>
    </w:p>
    <w:p w:rsidR="0071353B" w:rsidRDefault="0071353B">
      <w:pPr>
        <w:rPr>
          <w:rFonts w:ascii="Times New Roman" w:hAnsi="Times New Roman" w:cs="Times New Roman"/>
          <w:sz w:val="24"/>
          <w:szCs w:val="24"/>
        </w:rPr>
      </w:pPr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  <w:u w:val="single"/>
        </w:rPr>
        <w:t>Критерии оценки результатов (результативности) классного руководства: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1 -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знаний, представлений о системе ценностей гражданина России;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2 -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позитивной внутренней позиции личности обучающихся в отношении системы ценностей гражданина России;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3 - наличие опыта деятельности на основе системы ценностей гражданина России.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деятельности по классному руководству повышается по мере продвижения к результатам более высокого уровня.</w:t>
      </w: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Взаимоотношения. Связи по должности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физкультурно-оздоровительных, творческих и иных мероприятий, проводимых с обучающимися.</w:t>
      </w:r>
      <w:proofErr w:type="gramEnd"/>
    </w:p>
    <w:p w:rsidR="0071353B" w:rsidRDefault="00B147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рамках воспитательной деятельности классный руководитель взаимодействует: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 педагогом-организатором, педагогом-библиотекарем, педагогами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деятельности, организации внешкольной работы,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 педагогическими работниками и администрацией по вопросам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асоциального поведения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 администрацией и педагогическими работниками (социальным педагогом, педагогом-психологом,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 с целью организации комплексной поддержки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Поддерживает связь с медицинскими работниками по вопросам состояния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Взаимодействует с родителями (законными представителями) с целью повышения их педагогической и психологической культуры через проведение родительских собраний, совместную деятельность.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Предоставляет заместителю директора по воспитательной работе информацию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Получает от директора и заместителя директора по воспитательной работе информацию нормативно-правового характера, знакомится под подпись с документами.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Передает заместителю директора по воспитательной работе информацию, которая получена непосредственно на совещаниях, семинарах, методических объединениях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Информирует директора (при отсутствии -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- об аварийных ситуациях в работе систем электроосвещения, отопления и водопровода.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7.9. Информирует непосредственного руководителя о выявленных у детей взрывоопасных и легковоспламеняющихся предметах и веществах, оружии и других предметов, которые могут причинить вред здоровью ребенка и окружающим.</w:t>
      </w:r>
    </w:p>
    <w:p w:rsidR="0071353B" w:rsidRDefault="00B147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Ознакомление классного руководителя с настоящей должностной инструкцией осуществляется при возложении функций классного руководителя (до ознакомления с приказом под подпись).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Один экземпляр инструкции находится у директора образовательной организации, второй - у сотрудника.</w:t>
      </w:r>
    </w:p>
    <w:p w:rsidR="0071353B" w:rsidRDefault="00B14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Факт ознакомления педагога с должностной инструкцией классного руководителя, разработанной с учетом ФГОС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подтверждается подписью в экземпляре </w:t>
      </w:r>
      <w:r>
        <w:rPr>
          <w:rFonts w:ascii="Times New Roman" w:hAnsi="Times New Roman" w:cs="Times New Roman"/>
          <w:sz w:val="24"/>
          <w:szCs w:val="24"/>
        </w:rPr>
        <w:lastRenderedPageBreak/>
        <w:t>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71353B" w:rsidRDefault="0071353B">
      <w:pPr>
        <w:rPr>
          <w:rFonts w:ascii="Times New Roman" w:hAnsi="Times New Roman" w:cs="Times New Roman"/>
          <w:sz w:val="24"/>
          <w:szCs w:val="24"/>
        </w:rPr>
      </w:pPr>
    </w:p>
    <w:p w:rsidR="0071353B" w:rsidRDefault="0071353B">
      <w:pPr>
        <w:rPr>
          <w:rFonts w:ascii="Times New Roman" w:hAnsi="Times New Roman" w:cs="Times New Roman"/>
          <w:sz w:val="24"/>
          <w:szCs w:val="24"/>
        </w:rPr>
      </w:pPr>
    </w:p>
    <w:sectPr w:rsidR="0071353B" w:rsidSect="007D012A">
      <w:pgSz w:w="11906" w:h="16838"/>
      <w:pgMar w:top="1134" w:right="850" w:bottom="1134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275" w:rsidRDefault="00725275">
      <w:pPr>
        <w:spacing w:after="0" w:line="240" w:lineRule="auto"/>
      </w:pPr>
      <w:r>
        <w:separator/>
      </w:r>
    </w:p>
  </w:endnote>
  <w:endnote w:type="continuationSeparator" w:id="0">
    <w:p w:rsidR="00725275" w:rsidRDefault="0072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275" w:rsidRDefault="00725275">
      <w:pPr>
        <w:spacing w:after="0" w:line="240" w:lineRule="auto"/>
      </w:pPr>
      <w:r>
        <w:separator/>
      </w:r>
    </w:p>
  </w:footnote>
  <w:footnote w:type="continuationSeparator" w:id="0">
    <w:p w:rsidR="00725275" w:rsidRDefault="007252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53B"/>
    <w:rsid w:val="0071353B"/>
    <w:rsid w:val="00725275"/>
    <w:rsid w:val="007D012A"/>
    <w:rsid w:val="00B14763"/>
    <w:rsid w:val="00B936F3"/>
    <w:rsid w:val="00C71BD6"/>
    <w:rsid w:val="00D0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3B"/>
  </w:style>
  <w:style w:type="paragraph" w:styleId="1">
    <w:name w:val="heading 1"/>
    <w:basedOn w:val="a"/>
    <w:next w:val="a"/>
    <w:link w:val="10"/>
    <w:qFormat/>
    <w:rsid w:val="00B147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53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135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353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13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353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3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71353B"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353B"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353B"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353B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353B"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353B"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353B"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353B"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353B"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71353B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71353B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71353B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71353B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71353B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71353B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71353B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71353B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71353B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71353B"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71353B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1353B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1353B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713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71353B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71353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1353B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13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1353B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1353B"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rsid w:val="0071353B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71353B"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sid w:val="0071353B"/>
    <w:rPr>
      <w:i/>
      <w:iCs/>
    </w:rPr>
  </w:style>
  <w:style w:type="character" w:styleId="af0">
    <w:name w:val="Strong"/>
    <w:basedOn w:val="a0"/>
    <w:uiPriority w:val="22"/>
    <w:qFormat/>
    <w:rsid w:val="0071353B"/>
    <w:rPr>
      <w:b/>
      <w:bCs/>
    </w:rPr>
  </w:style>
  <w:style w:type="character" w:styleId="af1">
    <w:name w:val="Subtle Reference"/>
    <w:basedOn w:val="a0"/>
    <w:uiPriority w:val="31"/>
    <w:qFormat/>
    <w:rsid w:val="0071353B"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sid w:val="0071353B"/>
    <w:rPr>
      <w:b/>
      <w:bCs/>
      <w:i/>
      <w:iCs/>
      <w:spacing w:val="5"/>
    </w:rPr>
  </w:style>
  <w:style w:type="paragraph" w:customStyle="1" w:styleId="Header">
    <w:name w:val="Header"/>
    <w:basedOn w:val="a"/>
    <w:link w:val="HeaderChar"/>
    <w:uiPriority w:val="99"/>
    <w:unhideWhenUsed/>
    <w:rsid w:val="007135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1353B"/>
  </w:style>
  <w:style w:type="paragraph" w:customStyle="1" w:styleId="Footer">
    <w:name w:val="Footer"/>
    <w:basedOn w:val="a"/>
    <w:link w:val="FooterChar"/>
    <w:uiPriority w:val="99"/>
    <w:unhideWhenUsed/>
    <w:rsid w:val="007135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1353B"/>
  </w:style>
  <w:style w:type="paragraph" w:customStyle="1" w:styleId="Caption">
    <w:name w:val="Caption"/>
    <w:basedOn w:val="a"/>
    <w:next w:val="a"/>
    <w:uiPriority w:val="35"/>
    <w:unhideWhenUsed/>
    <w:qFormat/>
    <w:rsid w:val="007135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sid w:val="0071353B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1353B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1353B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71353B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71353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71353B"/>
    <w:rPr>
      <w:vertAlign w:val="superscript"/>
    </w:rPr>
  </w:style>
  <w:style w:type="character" w:styleId="af9">
    <w:name w:val="Hyperlink"/>
    <w:basedOn w:val="a0"/>
    <w:uiPriority w:val="99"/>
    <w:unhideWhenUsed/>
    <w:rsid w:val="0071353B"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71353B"/>
    <w:rPr>
      <w:color w:val="954F72" w:themeColor="followedHyperlink"/>
      <w:u w:val="single"/>
    </w:rPr>
  </w:style>
  <w:style w:type="paragraph" w:styleId="11">
    <w:name w:val="toc 1"/>
    <w:basedOn w:val="a"/>
    <w:next w:val="a"/>
    <w:uiPriority w:val="39"/>
    <w:unhideWhenUsed/>
    <w:rsid w:val="0071353B"/>
    <w:pPr>
      <w:spacing w:after="100"/>
    </w:pPr>
  </w:style>
  <w:style w:type="paragraph" w:styleId="21">
    <w:name w:val="toc 2"/>
    <w:basedOn w:val="a"/>
    <w:next w:val="a"/>
    <w:uiPriority w:val="39"/>
    <w:unhideWhenUsed/>
    <w:rsid w:val="0071353B"/>
    <w:pPr>
      <w:spacing w:after="100"/>
      <w:ind w:left="220"/>
    </w:pPr>
  </w:style>
  <w:style w:type="paragraph" w:styleId="3">
    <w:name w:val="toc 3"/>
    <w:basedOn w:val="a"/>
    <w:next w:val="a"/>
    <w:uiPriority w:val="39"/>
    <w:unhideWhenUsed/>
    <w:rsid w:val="0071353B"/>
    <w:pPr>
      <w:spacing w:after="100"/>
      <w:ind w:left="440"/>
    </w:pPr>
  </w:style>
  <w:style w:type="paragraph" w:styleId="4">
    <w:name w:val="toc 4"/>
    <w:basedOn w:val="a"/>
    <w:next w:val="a"/>
    <w:uiPriority w:val="39"/>
    <w:unhideWhenUsed/>
    <w:rsid w:val="0071353B"/>
    <w:pPr>
      <w:spacing w:after="100"/>
      <w:ind w:left="660"/>
    </w:pPr>
  </w:style>
  <w:style w:type="paragraph" w:styleId="5">
    <w:name w:val="toc 5"/>
    <w:basedOn w:val="a"/>
    <w:next w:val="a"/>
    <w:uiPriority w:val="39"/>
    <w:unhideWhenUsed/>
    <w:rsid w:val="0071353B"/>
    <w:pPr>
      <w:spacing w:after="100"/>
      <w:ind w:left="880"/>
    </w:pPr>
  </w:style>
  <w:style w:type="paragraph" w:styleId="6">
    <w:name w:val="toc 6"/>
    <w:basedOn w:val="a"/>
    <w:next w:val="a"/>
    <w:uiPriority w:val="39"/>
    <w:unhideWhenUsed/>
    <w:rsid w:val="0071353B"/>
    <w:pPr>
      <w:spacing w:after="100"/>
      <w:ind w:left="1100"/>
    </w:pPr>
  </w:style>
  <w:style w:type="paragraph" w:styleId="7">
    <w:name w:val="toc 7"/>
    <w:basedOn w:val="a"/>
    <w:next w:val="a"/>
    <w:uiPriority w:val="39"/>
    <w:unhideWhenUsed/>
    <w:rsid w:val="0071353B"/>
    <w:pPr>
      <w:spacing w:after="100"/>
      <w:ind w:left="1320"/>
    </w:pPr>
  </w:style>
  <w:style w:type="paragraph" w:styleId="8">
    <w:name w:val="toc 8"/>
    <w:basedOn w:val="a"/>
    <w:next w:val="a"/>
    <w:uiPriority w:val="39"/>
    <w:unhideWhenUsed/>
    <w:rsid w:val="0071353B"/>
    <w:pPr>
      <w:spacing w:after="100"/>
      <w:ind w:left="1540"/>
    </w:pPr>
  </w:style>
  <w:style w:type="paragraph" w:styleId="9">
    <w:name w:val="toc 9"/>
    <w:basedOn w:val="a"/>
    <w:next w:val="a"/>
    <w:uiPriority w:val="39"/>
    <w:unhideWhenUsed/>
    <w:rsid w:val="0071353B"/>
    <w:pPr>
      <w:spacing w:after="100"/>
      <w:ind w:left="1760"/>
    </w:pPr>
  </w:style>
  <w:style w:type="paragraph" w:styleId="afb">
    <w:name w:val="TOC Heading"/>
    <w:uiPriority w:val="39"/>
    <w:unhideWhenUsed/>
    <w:rsid w:val="0071353B"/>
  </w:style>
  <w:style w:type="paragraph" w:styleId="afc">
    <w:name w:val="table of figures"/>
    <w:basedOn w:val="a"/>
    <w:next w:val="a"/>
    <w:uiPriority w:val="99"/>
    <w:unhideWhenUsed/>
    <w:rsid w:val="0071353B"/>
    <w:pPr>
      <w:spacing w:after="0"/>
    </w:pPr>
  </w:style>
  <w:style w:type="paragraph" w:customStyle="1" w:styleId="12">
    <w:name w:val="Без интервала1"/>
    <w:uiPriority w:val="1"/>
    <w:qFormat/>
    <w:rsid w:val="0071353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uiPriority w:val="1"/>
    <w:qFormat/>
    <w:rsid w:val="0071353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10">
    <w:name w:val="Заголовок 1 Знак"/>
    <w:basedOn w:val="a0"/>
    <w:link w:val="1"/>
    <w:rsid w:val="00B147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7D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D0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5474</Words>
  <Characters>31208</Characters>
  <Application>Microsoft Office Word</Application>
  <DocSecurity>0</DocSecurity>
  <Lines>260</Lines>
  <Paragraphs>73</Paragraphs>
  <ScaleCrop>false</ScaleCrop>
  <Company/>
  <LinksUpToDate>false</LinksUpToDate>
  <CharactersWithSpaces>36609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2025-03-21T09:34:00Z</cp:lastPrinted>
  <dcterms:created xsi:type="dcterms:W3CDTF">2025-03-25T14:22:00Z</dcterms:created>
  <dcterms:modified xsi:type="dcterms:W3CDTF">2025-03-25T14:22:00Z</dcterms:modified>
</cp:coreProperties>
</file>